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9E" w:rsidRDefault="00F46DEA" w:rsidP="009F0CDA">
      <w:pPr>
        <w:rPr>
          <w:b/>
          <w:color w:val="1F497D" w:themeColor="text2"/>
          <w:sz w:val="52"/>
          <w:szCs w:val="52"/>
        </w:rPr>
      </w:pPr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E1E" w:rsidRDefault="00C36E1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02280" w:rsidRDefault="00202280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02280" w:rsidRDefault="00202280" w:rsidP="00202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676FB" w:rsidRPr="00A676FB" w:rsidRDefault="00A676FB" w:rsidP="00A67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676FB">
        <w:rPr>
          <w:rFonts w:ascii="Arial" w:hAnsi="Arial" w:cs="Arial"/>
          <w:b/>
          <w:bCs/>
          <w:color w:val="000000" w:themeColor="text1"/>
          <w:sz w:val="28"/>
          <w:szCs w:val="28"/>
        </w:rPr>
        <w:t>Вопрос:</w:t>
      </w:r>
      <w:r w:rsidRPr="00A676F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bookmarkStart w:id="0" w:name="_GoBack"/>
      <w:r w:rsidRPr="00A676FB">
        <w:rPr>
          <w:rFonts w:ascii="Arial" w:hAnsi="Arial" w:cs="Arial"/>
          <w:color w:val="000000" w:themeColor="text1"/>
          <w:sz w:val="28"/>
          <w:szCs w:val="28"/>
        </w:rPr>
        <w:t xml:space="preserve">Можно ли быть </w:t>
      </w:r>
      <w:proofErr w:type="spellStart"/>
      <w:r w:rsidRPr="00A676FB">
        <w:rPr>
          <w:rFonts w:ascii="Arial" w:hAnsi="Arial" w:cs="Arial"/>
          <w:color w:val="000000" w:themeColor="text1"/>
          <w:sz w:val="28"/>
          <w:szCs w:val="28"/>
        </w:rPr>
        <w:t>самозанятым</w:t>
      </w:r>
      <w:proofErr w:type="spellEnd"/>
      <w:r w:rsidRPr="00A676FB">
        <w:rPr>
          <w:rFonts w:ascii="Arial" w:hAnsi="Arial" w:cs="Arial"/>
          <w:color w:val="000000" w:themeColor="text1"/>
          <w:sz w:val="28"/>
          <w:szCs w:val="28"/>
        </w:rPr>
        <w:t xml:space="preserve"> при продаже исключительного права на результат интеллектуальной деятельности</w:t>
      </w:r>
      <w:bookmarkEnd w:id="0"/>
      <w:r w:rsidRPr="00A676FB">
        <w:rPr>
          <w:rFonts w:ascii="Arial" w:hAnsi="Arial" w:cs="Arial"/>
          <w:color w:val="000000" w:themeColor="text1"/>
          <w:sz w:val="28"/>
          <w:szCs w:val="28"/>
        </w:rPr>
        <w:t>?</w:t>
      </w:r>
    </w:p>
    <w:p w:rsidR="00A676FB" w:rsidRPr="00A676FB" w:rsidRDefault="00A676FB" w:rsidP="00A676F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  <w:sz w:val="26"/>
          <w:szCs w:val="26"/>
        </w:rPr>
      </w:pPr>
    </w:p>
    <w:p w:rsidR="00A676FB" w:rsidRPr="00A676FB" w:rsidRDefault="00A676FB" w:rsidP="00A67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676FB">
        <w:rPr>
          <w:rFonts w:ascii="Arial" w:hAnsi="Arial" w:cs="Arial"/>
          <w:b/>
          <w:bCs/>
          <w:color w:val="000000" w:themeColor="text1"/>
          <w:sz w:val="28"/>
          <w:szCs w:val="28"/>
        </w:rPr>
        <w:t>Ответ:</w:t>
      </w:r>
    </w:p>
    <w:p w:rsidR="00A676FB" w:rsidRPr="00A676FB" w:rsidRDefault="00A676FB" w:rsidP="00A67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A676FB">
        <w:rPr>
          <w:rFonts w:ascii="Arial" w:hAnsi="Arial" w:cs="Arial"/>
          <w:color w:val="000000" w:themeColor="text1"/>
          <w:sz w:val="28"/>
          <w:szCs w:val="28"/>
        </w:rPr>
        <w:t xml:space="preserve">Согласно </w:t>
      </w:r>
      <w:hyperlink r:id="rId10" w:history="1">
        <w:r w:rsidRPr="00A676FB">
          <w:rPr>
            <w:rFonts w:ascii="Arial" w:hAnsi="Arial" w:cs="Arial"/>
            <w:color w:val="000000" w:themeColor="text1"/>
            <w:sz w:val="28"/>
            <w:szCs w:val="28"/>
          </w:rPr>
          <w:t>части 7 статьи 2</w:t>
        </w:r>
      </w:hyperlink>
      <w:r w:rsidRPr="00A676FB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 от 27.11.2018 N 422-ФЗ "О проведении эксперимента по установлению специального налогового режима "Налог на профессиональный доход" (далее соответственно - Федеральный закон, НПД) профессиональный доход -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имущества.</w:t>
      </w:r>
      <w:proofErr w:type="gramEnd"/>
    </w:p>
    <w:p w:rsidR="00A676FB" w:rsidRPr="00A676FB" w:rsidRDefault="00A676FB" w:rsidP="00A676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676FB">
        <w:rPr>
          <w:rFonts w:ascii="Arial" w:hAnsi="Arial" w:cs="Arial"/>
          <w:color w:val="000000" w:themeColor="text1"/>
          <w:sz w:val="28"/>
          <w:szCs w:val="28"/>
        </w:rPr>
        <w:t xml:space="preserve">В соответствии с </w:t>
      </w:r>
      <w:hyperlink r:id="rId11" w:history="1">
        <w:r w:rsidRPr="00A676FB">
          <w:rPr>
            <w:rFonts w:ascii="Arial" w:hAnsi="Arial" w:cs="Arial"/>
            <w:color w:val="000000" w:themeColor="text1"/>
            <w:sz w:val="28"/>
            <w:szCs w:val="28"/>
          </w:rPr>
          <w:t>частью 1 статьи 6</w:t>
        </w:r>
      </w:hyperlink>
      <w:r w:rsidRPr="00A676FB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 объектом налогообложения НПД признаются доходы от реализации товаров (работ, услуг, имущественных прав).</w:t>
      </w:r>
    </w:p>
    <w:p w:rsidR="00A676FB" w:rsidRPr="00A676FB" w:rsidRDefault="00A676FB" w:rsidP="00A676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676FB">
        <w:rPr>
          <w:rFonts w:ascii="Arial" w:hAnsi="Arial" w:cs="Arial"/>
          <w:color w:val="000000" w:themeColor="text1"/>
          <w:sz w:val="28"/>
          <w:szCs w:val="28"/>
        </w:rPr>
        <w:t xml:space="preserve">Ограничения, связанные с применением специального налогового режима НПД, установлены </w:t>
      </w:r>
      <w:hyperlink r:id="rId12" w:history="1">
        <w:r w:rsidRPr="00A676FB">
          <w:rPr>
            <w:rFonts w:ascii="Arial" w:hAnsi="Arial" w:cs="Arial"/>
            <w:color w:val="000000" w:themeColor="text1"/>
            <w:sz w:val="28"/>
            <w:szCs w:val="28"/>
          </w:rPr>
          <w:t>частью 2 статьи 4</w:t>
        </w:r>
      </w:hyperlink>
      <w:r w:rsidRPr="00A676FB">
        <w:rPr>
          <w:rFonts w:ascii="Arial" w:hAnsi="Arial" w:cs="Arial"/>
          <w:color w:val="000000" w:themeColor="text1"/>
          <w:sz w:val="28"/>
          <w:szCs w:val="28"/>
        </w:rPr>
        <w:t xml:space="preserve"> и </w:t>
      </w:r>
      <w:hyperlink r:id="rId13" w:history="1">
        <w:r w:rsidRPr="00A676FB">
          <w:rPr>
            <w:rFonts w:ascii="Arial" w:hAnsi="Arial" w:cs="Arial"/>
            <w:color w:val="000000" w:themeColor="text1"/>
            <w:sz w:val="28"/>
            <w:szCs w:val="28"/>
          </w:rPr>
          <w:t>частью 2 статьи 6</w:t>
        </w:r>
      </w:hyperlink>
      <w:r w:rsidRPr="00A676FB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закона.</w:t>
      </w:r>
    </w:p>
    <w:p w:rsidR="00A676FB" w:rsidRPr="00A676FB" w:rsidRDefault="00A676FB" w:rsidP="00A676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676FB">
        <w:rPr>
          <w:rFonts w:ascii="Arial" w:hAnsi="Arial" w:cs="Arial"/>
          <w:color w:val="000000" w:themeColor="text1"/>
          <w:sz w:val="28"/>
          <w:szCs w:val="28"/>
        </w:rPr>
        <w:t xml:space="preserve">Так, в </w:t>
      </w:r>
      <w:hyperlink r:id="rId14" w:history="1">
        <w:r w:rsidRPr="00A676FB">
          <w:rPr>
            <w:rFonts w:ascii="Arial" w:hAnsi="Arial" w:cs="Arial"/>
            <w:color w:val="000000" w:themeColor="text1"/>
            <w:sz w:val="28"/>
            <w:szCs w:val="28"/>
          </w:rPr>
          <w:t>пункте 2 части 2 статьи 4</w:t>
        </w:r>
      </w:hyperlink>
      <w:r w:rsidRPr="00A676FB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 установлено, что 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нужд, не вправе применять специальный налоговый режим НПД.</w:t>
      </w:r>
    </w:p>
    <w:p w:rsidR="00A676FB" w:rsidRPr="00A676FB" w:rsidRDefault="00A676FB" w:rsidP="00A676F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676FB">
        <w:rPr>
          <w:rFonts w:ascii="Arial" w:hAnsi="Arial" w:cs="Arial"/>
          <w:color w:val="000000" w:themeColor="text1"/>
          <w:sz w:val="28"/>
          <w:szCs w:val="28"/>
        </w:rPr>
        <w:t xml:space="preserve">Таким образом, при соблюдении ограничений, предусмотренных Федеральным </w:t>
      </w:r>
      <w:hyperlink r:id="rId15" w:history="1">
        <w:r w:rsidRPr="00A676FB">
          <w:rPr>
            <w:rFonts w:ascii="Arial" w:hAnsi="Arial" w:cs="Arial"/>
            <w:color w:val="000000" w:themeColor="text1"/>
            <w:sz w:val="28"/>
            <w:szCs w:val="28"/>
          </w:rPr>
          <w:t>законом</w:t>
        </w:r>
      </w:hyperlink>
      <w:r w:rsidRPr="00A676FB">
        <w:rPr>
          <w:rFonts w:ascii="Arial" w:hAnsi="Arial" w:cs="Arial"/>
          <w:color w:val="000000" w:themeColor="text1"/>
          <w:sz w:val="28"/>
          <w:szCs w:val="28"/>
        </w:rPr>
        <w:t>, физическое лицо, получающее доход от реализации исключительного права на результат интеллектуальной деятельности, вправе применять специальный налоговый режим НПД.</w:t>
      </w:r>
    </w:p>
    <w:p w:rsidR="00A676FB" w:rsidRDefault="00A676FB" w:rsidP="00A676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A676FB" w:rsidRPr="00A676FB" w:rsidRDefault="00A676FB" w:rsidP="00A676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1E1F14" w:rsidRPr="00A676FB" w:rsidRDefault="00A676FB" w:rsidP="00A676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A676F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                                        Основание:</w:t>
      </w:r>
      <w:r w:rsidRPr="00A676FB">
        <w:rPr>
          <w:color w:val="000000" w:themeColor="text1"/>
          <w:sz w:val="28"/>
          <w:szCs w:val="28"/>
        </w:rPr>
        <w:t xml:space="preserve"> </w:t>
      </w:r>
      <w:r w:rsidRPr="00A676F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Письмо Минфина России от 18.02.2022 N 03-11-11/11673</w:t>
      </w:r>
    </w:p>
    <w:sectPr w:rsidR="001E1F14" w:rsidRPr="00A676FB" w:rsidSect="00156A6E">
      <w:footerReference w:type="default" r:id="rId1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3E" w:rsidRDefault="004A303E" w:rsidP="00830148">
      <w:pPr>
        <w:spacing w:after="0" w:line="240" w:lineRule="auto"/>
      </w:pPr>
      <w:r>
        <w:separator/>
      </w:r>
    </w:p>
  </w:endnote>
  <w:end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3E" w:rsidRDefault="004A303E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5EBFDB96" wp14:editId="0157F3A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3E" w:rsidRDefault="004A303E" w:rsidP="00830148">
      <w:pPr>
        <w:spacing w:after="0" w:line="240" w:lineRule="auto"/>
      </w:pPr>
      <w:r>
        <w:separator/>
      </w:r>
    </w:p>
  </w:footnote>
  <w:foot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11E7B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02280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941B2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34423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676FB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965A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DE4099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7C7EC4A9C5F268CE37AFAAEC3D851BF6051948EA34BB8EFB71257FF1EDD9E40F4C91404293ABA4978630EA99DC3A24F3CF7A9A993D6BB41FC1A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7C7EC4A9C5F268CE37AFAAEC3D851BF6051948EA34BB8EFB71257FF1EDD9E40F4C91404293ABA4C79630EA99DC3A24F3CF7A9A993D6BB41FC1A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C7EC4A9C5F268CE37AFAAEC3D851BF6051948EA34BB8EFB71257FF1EDD9E40F4C91404293ABA4979630EA99DC3A24F3CF7A9A993D6BB41FC1A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7C7EC4A9C5F268CE37AFAAEC3D851BF6051948EA34BB8EFB71257FF1EDD9E40E6C94C082939A44F777658F8DBF914X" TargetMode="External"/><Relationship Id="rId10" Type="http://schemas.openxmlformats.org/officeDocument/2006/relationships/hyperlink" Target="consultantplus://offline/ref=E7C7EC4A9C5F268CE37AFAAEC3D851BF6051948EA34BB8EFB71257FF1EDD9E40F4C91404293ABA4E76630EA99DC3A24F3CF7A9A993D6BB41FC1A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7C7EC4A9C5F268CE37AFAAEC3D851BF6051948EA34BB8EFB71257FF1EDD9E40F4C91404293ABA4C77630EA99DC3A24F3CF7A9A993D6BB41FC1A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23F5-519E-4AF2-82F4-1ECC18F6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2022-08-02T23:56:00Z</dcterms:created>
  <dcterms:modified xsi:type="dcterms:W3CDTF">2022-08-02T23:56:00Z</dcterms:modified>
</cp:coreProperties>
</file>